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bookmarkStart w:id="0" w:name="_GoBack"/>
      <w:bookmarkStart w:id="1" w:name="_GoBack"/>
      <w:bookmarkEnd w:id="1"/>
      <w:r>
        <w:rPr/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Informacja</w:t>
      </w:r>
    </w:p>
    <w:p>
      <w:pPr>
        <w:pStyle w:val="Default"/>
        <w:jc w:val="center"/>
        <w:rPr/>
      </w:pPr>
      <w:r>
        <w:rPr>
          <w:b/>
          <w:bCs/>
          <w:sz w:val="28"/>
          <w:szCs w:val="28"/>
        </w:rPr>
        <w:t>o osiągniętych przez gminę Nowy Duninów w 201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r.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wymaganych poziomach recyklingu, przygotowania do ponownego użycia i odzysku innymi metodami oraz ograniczenia masy odpadów komunalnych ulegających biodegradacji przekazywanych do składowania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/>
      </w:pPr>
      <w:r>
        <w:rPr>
          <w:sz w:val="28"/>
          <w:szCs w:val="28"/>
        </w:rPr>
        <w:t>Na podstawie art. 3 ust. 2 pkt 9 lit. c ustawy z dnia 13 września 1996 r. o utrzymaniu czystości i porządku w gminach (Dz. U. z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r., poz. 14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z późn. zm.) Wójt Gminy Nowy Duninów informuje: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numPr>
          <w:ilvl w:val="0"/>
          <w:numId w:val="1"/>
        </w:numPr>
        <w:spacing w:before="0" w:after="175"/>
        <w:rPr/>
      </w:pPr>
      <w:r>
        <w:rPr>
          <w:sz w:val="28"/>
          <w:szCs w:val="28"/>
        </w:rPr>
        <w:t xml:space="preserve">osiągnięty poziom ograniczenia masy odpadów komunalnych ulegających biodegradacji przekazanych do składowania </w:t>
      </w:r>
      <w:r>
        <w:rPr>
          <w:b/>
          <w:bCs/>
          <w:sz w:val="28"/>
          <w:szCs w:val="28"/>
        </w:rPr>
        <w:t>4,6325</w:t>
      </w:r>
      <w:r>
        <w:rPr>
          <w:sz w:val="28"/>
          <w:szCs w:val="28"/>
        </w:rPr>
        <w:t xml:space="preserve">% (dopuszczalny poziom− nie więcej niż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%), </w:t>
      </w:r>
    </w:p>
    <w:p>
      <w:pPr>
        <w:pStyle w:val="Default"/>
        <w:numPr>
          <w:ilvl w:val="0"/>
          <w:numId w:val="1"/>
        </w:numPr>
        <w:spacing w:before="0" w:after="175"/>
        <w:rPr/>
      </w:pPr>
      <w:r>
        <w:rPr>
          <w:sz w:val="28"/>
          <w:szCs w:val="28"/>
        </w:rPr>
        <w:t xml:space="preserve">poziom recyklingu i przygotowania do ponownego użycia papieru, metali, tworzyw sztucznych i szkła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9,1652</w:t>
      </w:r>
      <w:r>
        <w:rPr>
          <w:b/>
          <w:bCs/>
          <w:sz w:val="28"/>
          <w:szCs w:val="28"/>
        </w:rPr>
        <w:t>% (</w:t>
      </w:r>
      <w:r>
        <w:rPr>
          <w:sz w:val="28"/>
          <w:szCs w:val="28"/>
        </w:rPr>
        <w:t xml:space="preserve">dopuszczalny poziom – co najmniej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0 %), </w:t>
      </w:r>
    </w:p>
    <w:p>
      <w:pPr>
        <w:pStyle w:val="Default"/>
        <w:numPr>
          <w:ilvl w:val="0"/>
          <w:numId w:val="1"/>
        </w:numPr>
        <w:rPr/>
      </w:pPr>
      <w:r>
        <w:rPr>
          <w:sz w:val="28"/>
          <w:szCs w:val="28"/>
        </w:rPr>
        <w:t xml:space="preserve">poziom recyklingu, przygotowania do ponownego użycia i odzysku innymi metodami innych niż niebezpieczne odpadów budowlanych i rozbiórkowych  </w:t>
      </w:r>
      <w:r>
        <w:rPr>
          <w:b/>
          <w:bCs/>
          <w:sz w:val="28"/>
          <w:szCs w:val="28"/>
        </w:rPr>
        <w:t xml:space="preserve">100 % </w:t>
      </w:r>
      <w:r>
        <w:rPr>
          <w:sz w:val="28"/>
          <w:szCs w:val="28"/>
        </w:rPr>
        <w:t xml:space="preserve">(dopuszczalny poziom – co najmniej </w:t>
      </w:r>
      <w:r>
        <w:rPr>
          <w:sz w:val="28"/>
          <w:szCs w:val="28"/>
        </w:rPr>
        <w:t xml:space="preserve">60 % </w:t>
      </w:r>
      <w:r>
        <w:rPr>
          <w:sz w:val="28"/>
          <w:szCs w:val="28"/>
        </w:rPr>
        <w:t xml:space="preserve">).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W 201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r. nie zarejestrowano podmiotów, którzy odbierali odpady komunalne na podstawie umowy z właścicielami nieruchomości Gminy Nowy Duninów.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c24ef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LibreOffice/5.4.3.2$Windows_x86 LibreOffice_project/92a7159f7e4af62137622921e809f8546db437e5</Application>
  <Pages>1</Pages>
  <Words>155</Words>
  <Characters>938</Characters>
  <CharactersWithSpaces>1088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2019-08-28T12:01:00Z</dcterms:created>
  <dc:creator>Hanna Bińkowska</dc:creator>
  <dc:description/>
  <dc:language>pl-PL</dc:language>
  <cp:lastModifiedBy/>
  <cp:lastPrinted>2019-08-28T12:02:00Z</cp:lastPrinted>
  <dcterms:modified xsi:type="dcterms:W3CDTF">2020-11-23T18:19:48Z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